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Our Father Forever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#54 Symphonia Hymn Supplement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Who</w:t>
      </w:r>
      <w:r w:rsidDel="00000000" w:rsidR="00000000" w:rsidRPr="00000000">
        <w:rPr>
          <w:rtl w:val="0"/>
        </w:rPr>
        <w:t xml:space="preserve">se hand can reach the highest stars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and guide them in their season?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Who forms the child within the womb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and gives it life and reason?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Our Lord, who formed the sea and land,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will guide these things as he has planned, and show his children by his hand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his love which lasts forever.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Whose ear can hear the softest prayer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from one whose heart is broken?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Whose spirit delves the heart of men,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and groans with words unspoken?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Our Lord, enthroned above the sky,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will hear his children when they cry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and bid his angels quickly fly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to comfort them forever.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Who walks among the deepest depths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through ways no man has taken?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Whose voice can breach the gates of death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And bid the sleepers waken?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Our Lord will set Creation free,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redeem us for eternity,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And bring his children home to see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their father's face forever.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Nuestro Padre para siempre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¿Quién puede_estrellas alcanzar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Y_ordena su salida?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¿Quién forma al niño_en la matriz,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le da razón y vida?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El Creador de tierra_y mar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Por su consejo los guiará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Y a sus hijos mostrará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Su_amor que_es para siempre.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¿Quién puede_oír la petición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De_un alma quebrantada?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Su_Espíritu sondea_el ser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Y gime sin palabras.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Dios, en su trono celestial,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Oirá_a sus hijos al clamar;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Sus ángeles les mandará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A consolarlos siempre.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¿Quién anda_en la profundidad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Do_el hombre nunca_ha ido?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¡Ni muerte_impedirá su voz;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Despertará_al dormido!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A la creación libertará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Eterna redención dará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Y_a nuestro_hogar nos llevará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A ver su cara siempre.</w:t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