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When this passing world is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4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this passing world is done,</w:t>
      </w:r>
    </w:p>
    <w:p w:rsidR="00000000" w:rsidDel="00000000" w:rsidP="00000000" w:rsidRDefault="00000000" w:rsidRPr="00000000" w14:paraId="00000005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has sunk yon glaring sun,</w:t>
      </w:r>
    </w:p>
    <w:p w:rsidR="00000000" w:rsidDel="00000000" w:rsidP="00000000" w:rsidRDefault="00000000" w:rsidRPr="00000000" w14:paraId="00000006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we stand with Christ on high</w:t>
      </w:r>
    </w:p>
    <w:p w:rsidR="00000000" w:rsidDel="00000000" w:rsidP="00000000" w:rsidRDefault="00000000" w:rsidRPr="00000000" w14:paraId="00000007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looking o'er life's history,</w:t>
      </w:r>
    </w:p>
    <w:p w:rsidR="00000000" w:rsidDel="00000000" w:rsidP="00000000" w:rsidRDefault="00000000" w:rsidRPr="00000000" w14:paraId="00000008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then, Lord, shall I fully know,</w:t>
      </w:r>
    </w:p>
    <w:p w:rsidR="00000000" w:rsidDel="00000000" w:rsidP="00000000" w:rsidRDefault="00000000" w:rsidRPr="00000000" w14:paraId="00000009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till then, how much I owe.</w:t>
      </w:r>
    </w:p>
    <w:p w:rsidR="00000000" w:rsidDel="00000000" w:rsidP="00000000" w:rsidRDefault="00000000" w:rsidRPr="00000000" w14:paraId="0000000A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0C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I stand before the throne,</w:t>
      </w:r>
    </w:p>
    <w:p w:rsidR="00000000" w:rsidDel="00000000" w:rsidP="00000000" w:rsidRDefault="00000000" w:rsidRPr="00000000" w14:paraId="0000000D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dressed in beauty not my own,</w:t>
      </w:r>
    </w:p>
    <w:p w:rsidR="00000000" w:rsidDel="00000000" w:rsidP="00000000" w:rsidRDefault="00000000" w:rsidRPr="00000000" w14:paraId="0000000E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I see thee as thou art,</w:t>
      </w:r>
    </w:p>
    <w:p w:rsidR="00000000" w:rsidDel="00000000" w:rsidP="00000000" w:rsidRDefault="00000000" w:rsidRPr="00000000" w14:paraId="0000000F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love thee with unsinning heart,</w:t>
      </w:r>
    </w:p>
    <w:p w:rsidR="00000000" w:rsidDel="00000000" w:rsidP="00000000" w:rsidRDefault="00000000" w:rsidRPr="00000000" w14:paraId="00000010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then, Lord, shall I fully know,</w:t>
      </w:r>
    </w:p>
    <w:p w:rsidR="00000000" w:rsidDel="00000000" w:rsidP="00000000" w:rsidRDefault="00000000" w:rsidRPr="00000000" w14:paraId="00000011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till then, how much I owe.</w:t>
      </w:r>
    </w:p>
    <w:p w:rsidR="00000000" w:rsidDel="00000000" w:rsidP="00000000" w:rsidRDefault="00000000" w:rsidRPr="00000000" w14:paraId="00000012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4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the praise of heav'n I hear,</w:t>
      </w:r>
    </w:p>
    <w:p w:rsidR="00000000" w:rsidDel="00000000" w:rsidP="00000000" w:rsidRDefault="00000000" w:rsidRPr="00000000" w14:paraId="00000015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loud as thunders to the ear,</w:t>
      </w:r>
    </w:p>
    <w:p w:rsidR="00000000" w:rsidDel="00000000" w:rsidP="00000000" w:rsidRDefault="00000000" w:rsidRPr="00000000" w14:paraId="00000016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loud as many waters' noise,</w:t>
      </w:r>
    </w:p>
    <w:p w:rsidR="00000000" w:rsidDel="00000000" w:rsidP="00000000" w:rsidRDefault="00000000" w:rsidRPr="00000000" w14:paraId="00000017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sweet as harp's melodious voice,</w:t>
      </w:r>
    </w:p>
    <w:p w:rsidR="00000000" w:rsidDel="00000000" w:rsidP="00000000" w:rsidRDefault="00000000" w:rsidRPr="00000000" w14:paraId="00000018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then, Lord, shall I fully know,</w:t>
      </w:r>
    </w:p>
    <w:p w:rsidR="00000000" w:rsidDel="00000000" w:rsidP="00000000" w:rsidRDefault="00000000" w:rsidRPr="00000000" w14:paraId="00000019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 till then, how much I owe.</w:t>
      </w:r>
    </w:p>
    <w:p w:rsidR="00000000" w:rsidDel="00000000" w:rsidP="00000000" w:rsidRDefault="00000000" w:rsidRPr="00000000" w14:paraId="0000001A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1C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E’en on earth, as through a glass,</w:t>
      </w:r>
    </w:p>
    <w:p w:rsidR="00000000" w:rsidDel="00000000" w:rsidP="00000000" w:rsidRDefault="00000000" w:rsidRPr="00000000" w14:paraId="0000001D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Darkly let thy glory pass</w:t>
      </w:r>
    </w:p>
    <w:p w:rsidR="00000000" w:rsidDel="00000000" w:rsidP="00000000" w:rsidRDefault="00000000" w:rsidRPr="00000000" w14:paraId="0000001E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Make forgiveness feel so sweet,</w:t>
      </w:r>
    </w:p>
    <w:p w:rsidR="00000000" w:rsidDel="00000000" w:rsidP="00000000" w:rsidRDefault="00000000" w:rsidRPr="00000000" w14:paraId="0000001F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Make thy spirit’s help so meet</w:t>
      </w:r>
    </w:p>
    <w:p w:rsidR="00000000" w:rsidDel="00000000" w:rsidP="00000000" w:rsidRDefault="00000000" w:rsidRPr="00000000" w14:paraId="00000020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E’en on earth, Lord make me know</w:t>
      </w:r>
    </w:p>
    <w:p w:rsidR="00000000" w:rsidDel="00000000" w:rsidP="00000000" w:rsidRDefault="00000000" w:rsidRPr="00000000" w14:paraId="00000021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Something of how much I 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Cuando el mundo efímero pase</w:t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9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Cuando_el mundo_efímero</w:t>
      </w:r>
    </w:p>
    <w:p w:rsidR="00000000" w:rsidDel="00000000" w:rsidP="00000000" w:rsidRDefault="00000000" w:rsidRPr="00000000" w14:paraId="0000002A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Pase ya cual baja_el sol</w:t>
      </w:r>
    </w:p>
    <w:p w:rsidR="00000000" w:rsidDel="00000000" w:rsidP="00000000" w:rsidRDefault="00000000" w:rsidRPr="00000000" w14:paraId="0000002B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con Cristo pueda ver</w:t>
      </w:r>
    </w:p>
    <w:p w:rsidR="00000000" w:rsidDel="00000000" w:rsidP="00000000" w:rsidRDefault="00000000" w:rsidRPr="00000000" w14:paraId="0000002C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historia de mi ser,</w:t>
      </w:r>
    </w:p>
    <w:p w:rsidR="00000000" w:rsidDel="00000000" w:rsidP="00000000" w:rsidRDefault="00000000" w:rsidRPr="00000000" w14:paraId="0000002D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 sabré, por fin, allí</w:t>
      </w:r>
    </w:p>
    <w:p w:rsidR="00000000" w:rsidDel="00000000" w:rsidP="00000000" w:rsidRDefault="00000000" w:rsidRPr="00000000" w14:paraId="0000002E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Cuánto,_o Dios, te debo_a ti.</w:t>
      </w:r>
    </w:p>
    <w:p w:rsidR="00000000" w:rsidDel="00000000" w:rsidP="00000000" w:rsidRDefault="00000000" w:rsidRPr="00000000" w14:paraId="0000002F">
      <w:pPr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31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Cuando_esté frente_al Señor</w:t>
      </w:r>
    </w:p>
    <w:p w:rsidR="00000000" w:rsidDel="00000000" w:rsidP="00000000" w:rsidRDefault="00000000" w:rsidRPr="00000000" w14:paraId="00000032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me vista_en su_esplendor,</w:t>
      </w:r>
    </w:p>
    <w:p w:rsidR="00000000" w:rsidDel="00000000" w:rsidP="00000000" w:rsidRDefault="00000000" w:rsidRPr="00000000" w14:paraId="00000033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 contemple tal cual es,</w:t>
      </w:r>
    </w:p>
    <w:p w:rsidR="00000000" w:rsidDel="00000000" w:rsidP="00000000" w:rsidRDefault="00000000" w:rsidRPr="00000000" w14:paraId="00000034">
      <w:pPr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Impoluto_amor le dé,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 sabré, por fin, allí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Cuánto,_o Dios, te debo_a ti.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Cuando_escuche_el resonar</w:t>
        <w:br w:type="textWrapping"/>
        <w:t xml:space="preserve">De_alabanza celestial,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Como trueno_en potestad,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Como_arpa_en melosidad,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 sabré, por fin, allí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Cuánto,_o Dios, te debo_a ti.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Tenuemente, aun acá</w:t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Deja tus glorias pasar. </w:t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Dulce sienta tu perdón,</w:t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More_en mí_el Paráclito;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Algo sepa, aun aquí,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lo que te debo_a ti.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