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Jesus is all the world to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#348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Jesus is all the world to me,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My life, my joy, my all;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 is my strength from day to day,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Without him I would fall: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When I am sad, to him I go,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 other one can cheer me so;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When I am sad, he makes me glad,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He's my friend.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Jesus is all the world to me,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My friend in trials sore;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go to him for blessings, and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 gives them o'er and o'er: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 sends the sunshine and the rain,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 sends the harvest's golden grain;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Sunshine and rain, harvest of grain,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He's my friend.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Jesus is all the world to me,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true to him I'll be;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Oh, how could I this friend deny,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When he's so true to me?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Following him I know I'm right,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 watches o'er me day and night;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Following him by day and night,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He's my friend.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 Jesus is all the world to me,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 want no better friend;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trust him now, I'll trust him when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Life's fleeting days shall end: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Beautiful life with such a friend,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Beautiful life that has no end;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Eternal life, eternal joy,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He's my friend.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Cristo es todo para mí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Verse 4 not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 Cristo es todo para mí,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Mi vida_y gozo es,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Mi fuente diaria de valor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Que_afirmará mis pies.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Cuando_estoy triste,_encuentro_en él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Consolador y_amigo fiel;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 triste_estoy, a él yo voy --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 Jesús.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Cristo es todo para mí,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Mi_amigo_en aflicción.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Yo_acudo_a él en mi_escasez;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Me da su bendición.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Manda la lluvia y el sol;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 la cosecha_en profusión.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Lluvia y sol, la profusión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Da Jesús.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Cristo es todo para mí,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Y fiel a Él seré.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Me trata con fidelidad;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Jamás lo negaré.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Sé que_estoy bien si sigo_así;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Día y noche_Él cuida_a mí.</w:t>
      </w:r>
    </w:p>
    <w:p w:rsidR="00000000" w:rsidDel="00000000" w:rsidP="00000000" w:rsidRDefault="00000000" w:rsidRPr="00000000" w14:paraId="00000047">
      <w:pPr>
        <w:rPr>
          <w:highlight w:val="yellow"/>
        </w:rPr>
      </w:pPr>
      <w:r w:rsidDel="00000000" w:rsidR="00000000" w:rsidRPr="00000000">
        <w:rPr>
          <w:rtl w:val="0"/>
        </w:rPr>
        <w:t xml:space="preserve">Me cuida_a mí, si sigo_así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Jesús.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4 Cristo es todo para mí,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por él salvado soy;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la Roca de la_eternidad,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en quien seguro_estoy;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gloria_inmortal allá tendré,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con Cristo siempre reinaré,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gloria_inmortal allá tendré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con Jesús.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