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 of my bondage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#529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Out of my bondage, sorrow, and night,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Jesus, I come! Jesus, I come!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Into Thy freedom, gladness, and light,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Out of my sickness into Thy health,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Out of my want and into Thy wealth,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Out of my sin and into Thyself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Out of my shameful failure and loss,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Jesus, I come! Jesus, I come!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Into the glorious gain of Thy cross,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Out of earth’s sorrows into Thy balm,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Out of life’s storm and into Thy calm,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Out of distress to jubilant psalm,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br w:type="textWrapping"/>
        <w:t xml:space="preserve">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Out of unrest and arrogant pride,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Jesus, I come! Jesus, I come!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Into Thy blessed will to abide,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Out of myself to dwell in Thy love,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Out of despair into raptures above,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Upward for aye on wings like a dove,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Out of the fear and dread of the tomb,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Jesus, I come! Jesus, I come!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Into the joy and pleasure, Thine own,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Out of the depths of ruin untold,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Into the flock Thy love doth enfold,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Ever Thy glorious face to behold,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Jesus, I come to Thee!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mi tristeza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Not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 mi tristeza y_esclavitud,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vengo, Jesús, vengo, Jesús.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tu alegría y_a tu virtud,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 mi pobreza y_enfermedad,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tu salud y rica bondad;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tu presencia de mi maldad,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De mi flaqueza y falta de luz,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vengo, Jesús, vengo, Jesús.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Al eminente bien de tu cruz,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Del sufrimiento que es terrenal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 Ti, mi médico celestial,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para ser libre de todo mal,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 mi soberbia y falta de paz,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vengo, Jesús, vengo, Jesús,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para morar en dulce solaz,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 mi tristeza a tu gran amor,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 Ti, Jesús, mi consolador,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para por siempre darte loor;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 ese terror que la tumba me da,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vengo, Jesús, vengo, Jesús,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 la alegría y luz de tu hogar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De la indecible profundidad,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 tu redil de tranquilidad,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 ver tu faz por la eternidad,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vengo, Jesús, a Ti.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